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DA" w:rsidRDefault="002317DA" w:rsidP="00815D2D">
      <w:pPr>
        <w:pStyle w:val="a3"/>
        <w:shd w:val="clear" w:color="auto" w:fill="FFFFFF"/>
        <w:spacing w:before="0" w:beforeAutospacing="0" w:after="0" w:afterAutospacing="0"/>
        <w:ind w:firstLineChars="200" w:firstLine="512"/>
        <w:jc w:val="right"/>
        <w:rPr>
          <w:rStyle w:val="a4"/>
          <w:rFonts w:ascii="Microsoft YaHei UI" w:eastAsia="Microsoft YaHei UI" w:hAnsi="Microsoft YaHei UI"/>
          <w:color w:val="000000"/>
          <w:spacing w:val="8"/>
        </w:rPr>
      </w:pPr>
      <w:r w:rsidRPr="002317DA">
        <w:rPr>
          <w:rStyle w:val="a4"/>
          <w:rFonts w:ascii="Microsoft YaHei UI" w:eastAsia="Microsoft YaHei UI" w:hAnsi="Microsoft YaHei UI" w:hint="eastAsia"/>
          <w:color w:val="000000"/>
          <w:spacing w:val="8"/>
        </w:rPr>
        <w:t>个税汇缴清算前做哪些准备工作？</w:t>
      </w:r>
    </w:p>
    <w:p w:rsidR="00DD0859" w:rsidRDefault="00DD0859" w:rsidP="002317DA">
      <w:pPr>
        <w:pStyle w:val="a3"/>
        <w:shd w:val="clear" w:color="auto" w:fill="FFFFFF"/>
        <w:spacing w:before="0" w:beforeAutospacing="0" w:after="0" w:afterAutospacing="0"/>
        <w:ind w:firstLineChars="200" w:firstLine="512"/>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rPr>
        <w:t>根据国家税务总局发布的《关于办理2019年度个人所得税综合所得汇算清缴事项的公告》，2020年3月1日至6月30日，纳税人要办理2019年度个税综合所得汇算清缴。</w:t>
      </w:r>
    </w:p>
    <w:p w:rsidR="00DD0859" w:rsidRPr="00DD0859" w:rsidRDefault="00DD0859" w:rsidP="00DD0859">
      <w:pPr>
        <w:pStyle w:val="a3"/>
        <w:shd w:val="clear" w:color="auto" w:fill="FFFFFF"/>
        <w:spacing w:before="0" w:beforeAutospacing="0" w:after="0" w:afterAutospacing="0"/>
        <w:ind w:firstLineChars="200" w:firstLine="512"/>
        <w:jc w:val="both"/>
        <w:rPr>
          <w:rFonts w:ascii="Microsoft YaHei UI" w:eastAsia="Microsoft YaHei UI" w:hAnsi="Microsoft YaHei UI"/>
          <w:color w:val="000000"/>
          <w:spacing w:val="8"/>
        </w:rPr>
      </w:pPr>
      <w:r>
        <w:rPr>
          <w:rFonts w:ascii="Microsoft YaHei UI" w:eastAsia="Microsoft YaHei UI" w:hAnsi="Microsoft YaHei UI" w:hint="eastAsia"/>
          <w:color w:val="000000"/>
          <w:spacing w:val="8"/>
        </w:rPr>
        <w:t>由于疫情原因，2019</w:t>
      </w:r>
      <w:r w:rsidR="00DD508A">
        <w:rPr>
          <w:rFonts w:ascii="Microsoft YaHei UI" w:eastAsia="Microsoft YaHei UI" w:hAnsi="Microsoft YaHei UI" w:hint="eastAsia"/>
          <w:color w:val="000000"/>
          <w:spacing w:val="8"/>
        </w:rPr>
        <w:t>年度个人所得</w:t>
      </w:r>
      <w:proofErr w:type="gramStart"/>
      <w:r w:rsidR="00DD508A">
        <w:rPr>
          <w:rFonts w:ascii="Microsoft YaHei UI" w:eastAsia="Microsoft YaHei UI" w:hAnsi="Microsoft YaHei UI" w:hint="eastAsia"/>
          <w:color w:val="000000"/>
          <w:spacing w:val="8"/>
        </w:rPr>
        <w:t>税综合</w:t>
      </w:r>
      <w:proofErr w:type="gramEnd"/>
      <w:r w:rsidR="00DD508A">
        <w:rPr>
          <w:rFonts w:ascii="Microsoft YaHei UI" w:eastAsia="Microsoft YaHei UI" w:hAnsi="Microsoft YaHei UI" w:hint="eastAsia"/>
          <w:color w:val="000000"/>
          <w:spacing w:val="8"/>
        </w:rPr>
        <w:t>所得汇算系统</w:t>
      </w:r>
      <w:r w:rsidRPr="00DD0859">
        <w:rPr>
          <w:rFonts w:ascii="Microsoft YaHei UI" w:eastAsia="Microsoft YaHei UI" w:hAnsi="Microsoft YaHei UI" w:hint="eastAsia"/>
          <w:color w:val="000000"/>
          <w:spacing w:val="8"/>
        </w:rPr>
        <w:t>从4月1日开始。</w:t>
      </w:r>
    </w:p>
    <w:p w:rsidR="00DD0859" w:rsidRDefault="00DD0859" w:rsidP="00DD0859">
      <w:pPr>
        <w:pStyle w:val="a3"/>
        <w:shd w:val="clear" w:color="auto" w:fill="FFFFFF"/>
        <w:spacing w:before="0" w:beforeAutospacing="0" w:after="0" w:afterAutospacing="0"/>
        <w:ind w:firstLineChars="200" w:firstLine="512"/>
        <w:jc w:val="both"/>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000000"/>
          <w:spacing w:val="8"/>
        </w:rPr>
        <w:t>如果首次个税汇缴清算模块暂缓开放，作为纳税人，应该提前做好以下准备工作。</w:t>
      </w:r>
      <w:r w:rsidR="00D37F67">
        <w:rPr>
          <w:rStyle w:val="a4"/>
          <w:rFonts w:ascii="Microsoft YaHei UI" w:eastAsia="Microsoft YaHei UI" w:hAnsi="Microsoft YaHei UI" w:hint="eastAsia"/>
          <w:color w:val="000000"/>
          <w:spacing w:val="8"/>
        </w:rPr>
        <w:t>已下载过APP，可以跳过第一步，没有大病医疗支出，可以跳过第二步。</w:t>
      </w:r>
    </w:p>
    <w:p w:rsidR="00DD0859" w:rsidRPr="00DD0859" w:rsidRDefault="00DD0859" w:rsidP="00DD0859">
      <w:pPr>
        <w:pStyle w:val="a3"/>
        <w:spacing w:before="0" w:beforeAutospacing="0" w:after="0" w:afterAutospacing="0"/>
        <w:jc w:val="center"/>
        <w:rPr>
          <w:rStyle w:val="a4"/>
          <w:rFonts w:ascii="Microsoft YaHei UI" w:eastAsia="Microsoft YaHei UI" w:hAnsi="Microsoft YaHei UI"/>
          <w:color w:val="0F713E"/>
          <w:spacing w:val="8"/>
          <w:sz w:val="26"/>
          <w:szCs w:val="26"/>
        </w:rPr>
      </w:pPr>
      <w:r w:rsidRPr="00DD0859">
        <w:rPr>
          <w:rStyle w:val="a4"/>
          <w:rFonts w:ascii="Microsoft YaHei UI" w:eastAsia="Microsoft YaHei UI" w:hAnsi="Microsoft YaHei UI" w:hint="eastAsia"/>
          <w:color w:val="0F713E"/>
          <w:spacing w:val="8"/>
          <w:sz w:val="26"/>
          <w:szCs w:val="26"/>
        </w:rPr>
        <w:t>一、</w:t>
      </w:r>
      <w:r w:rsidRPr="00DD0859">
        <w:rPr>
          <w:rStyle w:val="a4"/>
          <w:rFonts w:ascii="Microsoft YaHei UI" w:eastAsia="Microsoft YaHei UI" w:hAnsi="Microsoft YaHei UI"/>
          <w:color w:val="0F713E"/>
          <w:spacing w:val="8"/>
          <w:sz w:val="26"/>
          <w:szCs w:val="26"/>
        </w:rPr>
        <w:t>下载并注册最新版本的个人所得税app</w:t>
      </w:r>
    </w:p>
    <w:p w:rsidR="00DD0859" w:rsidRDefault="00DD0859" w:rsidP="00DD0859">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rPr>
        <w:t>1.苹果手机可以app store在里面搜索个人所得税，下载个人所得税APP：</w:t>
      </w:r>
    </w:p>
    <w:p w:rsidR="00796E8B" w:rsidRDefault="00DD0859">
      <w:r>
        <w:rPr>
          <w:noProof/>
        </w:rPr>
        <w:drawing>
          <wp:inline distT="0" distB="0" distL="0" distR="0">
            <wp:extent cx="3311291" cy="2184935"/>
            <wp:effectExtent l="19050" t="0" r="3409" b="0"/>
            <wp:docPr id="1" name="图片 1" descr="C:\Users\jzsz\Documents\WeChat Files\geniuslei95\FileStorage\Temp\e29f6fff05991317c4a5e49f272e97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sz\Documents\WeChat Files\geniuslei95\FileStorage\Temp\e29f6fff05991317c4a5e49f272e97c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0548" cy="2191043"/>
                    </a:xfrm>
                    <a:prstGeom prst="rect">
                      <a:avLst/>
                    </a:prstGeom>
                    <a:noFill/>
                    <a:ln>
                      <a:noFill/>
                    </a:ln>
                  </pic:spPr>
                </pic:pic>
              </a:graphicData>
            </a:graphic>
          </wp:inline>
        </w:drawing>
      </w:r>
    </w:p>
    <w:p w:rsidR="00DD0859" w:rsidRDefault="00DD0859" w:rsidP="00DD0859">
      <w:pPr>
        <w:pStyle w:val="a3"/>
        <w:shd w:val="clear" w:color="auto" w:fill="FFFFFF"/>
        <w:spacing w:before="0" w:beforeAutospacing="0" w:after="0" w:afterAutospacing="0"/>
        <w:jc w:val="both"/>
        <w:rPr>
          <w:rFonts w:ascii="Microsoft YaHei UI" w:eastAsia="Microsoft YaHei UI" w:hAnsi="Microsoft YaHei UI"/>
          <w:color w:val="333333"/>
          <w:spacing w:val="8"/>
          <w:sz w:val="26"/>
          <w:szCs w:val="26"/>
        </w:rPr>
      </w:pPr>
      <w:r>
        <w:rPr>
          <w:rFonts w:ascii="Microsoft YaHei UI" w:eastAsia="Microsoft YaHei UI" w:hAnsi="Microsoft YaHei UI" w:hint="eastAsia"/>
          <w:color w:val="000000"/>
          <w:spacing w:val="8"/>
        </w:rPr>
        <w:t>2.</w:t>
      </w:r>
      <w:proofErr w:type="gramStart"/>
      <w:r>
        <w:rPr>
          <w:rFonts w:ascii="Microsoft YaHei UI" w:eastAsia="Microsoft YaHei UI" w:hAnsi="Microsoft YaHei UI" w:hint="eastAsia"/>
          <w:color w:val="000000"/>
          <w:spacing w:val="8"/>
        </w:rPr>
        <w:t>安卓手机</w:t>
      </w:r>
      <w:proofErr w:type="gramEnd"/>
      <w:r>
        <w:rPr>
          <w:rFonts w:ascii="Microsoft YaHei UI" w:eastAsia="Microsoft YaHei UI" w:hAnsi="Microsoft YaHei UI" w:hint="eastAsia"/>
          <w:color w:val="000000"/>
          <w:spacing w:val="8"/>
        </w:rPr>
        <w:t>可以在自带的</w:t>
      </w:r>
      <w:proofErr w:type="gramStart"/>
      <w:r>
        <w:rPr>
          <w:rFonts w:ascii="Microsoft YaHei UI" w:eastAsia="Microsoft YaHei UI" w:hAnsi="Microsoft YaHei UI" w:hint="eastAsia"/>
          <w:color w:val="000000"/>
          <w:spacing w:val="8"/>
        </w:rPr>
        <w:t>应用商</w:t>
      </w:r>
      <w:proofErr w:type="gramEnd"/>
      <w:r>
        <w:rPr>
          <w:rFonts w:ascii="Microsoft YaHei UI" w:eastAsia="Microsoft YaHei UI" w:hAnsi="Microsoft YaHei UI" w:hint="eastAsia"/>
          <w:color w:val="000000"/>
          <w:spacing w:val="8"/>
        </w:rPr>
        <w:t>城里面下载个人所得税APP；下载安装好后需要进行实名注册</w:t>
      </w:r>
    </w:p>
    <w:p w:rsidR="00DD0859" w:rsidRDefault="00DD0859" w:rsidP="00DD0859">
      <w:pPr>
        <w:pStyle w:val="a3"/>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0F713E"/>
          <w:spacing w:val="8"/>
          <w:sz w:val="26"/>
          <w:szCs w:val="26"/>
        </w:rPr>
        <w:t>二、补录符合条件的2019年度专项附加扣除信息录入2019年大病医疗支出专项附加扣除</w:t>
      </w:r>
    </w:p>
    <w:p w:rsidR="00DD0859" w:rsidRDefault="00DD0859">
      <w:r>
        <w:rPr>
          <w:noProof/>
        </w:rPr>
        <w:lastRenderedPageBreak/>
        <w:drawing>
          <wp:inline distT="0" distB="0" distL="0" distR="0">
            <wp:extent cx="3070660" cy="3041035"/>
            <wp:effectExtent l="19050" t="0" r="0" b="0"/>
            <wp:docPr id="2" name="图片 2" descr="C:\Users\jzsz\Documents\WeChat Files\geniuslei95\FileStorage\Temp\10b6921276461ba45b06811309b8c7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zsz\Documents\WeChat Files\geniuslei95\FileStorage\Temp\10b6921276461ba45b06811309b8c7f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2198" cy="3042558"/>
                    </a:xfrm>
                    <a:prstGeom prst="rect">
                      <a:avLst/>
                    </a:prstGeom>
                    <a:noFill/>
                    <a:ln>
                      <a:noFill/>
                    </a:ln>
                  </pic:spPr>
                </pic:pic>
              </a:graphicData>
            </a:graphic>
          </wp:inline>
        </w:drawing>
      </w:r>
    </w:p>
    <w:p w:rsidR="00DD0859" w:rsidRPr="00DD0859" w:rsidRDefault="00DD0859">
      <w:pPr>
        <w:rPr>
          <w:rFonts w:ascii="Microsoft YaHei UI" w:eastAsia="Microsoft YaHei UI" w:hAnsi="Microsoft YaHei UI" w:cs="宋体"/>
          <w:color w:val="000000"/>
          <w:spacing w:val="8"/>
          <w:kern w:val="0"/>
          <w:sz w:val="24"/>
          <w:szCs w:val="24"/>
        </w:rPr>
      </w:pPr>
      <w:r w:rsidRPr="00DD0859">
        <w:rPr>
          <w:rFonts w:ascii="Microsoft YaHei UI" w:eastAsia="Microsoft YaHei UI" w:hAnsi="Microsoft YaHei UI" w:cs="宋体" w:hint="eastAsia"/>
          <w:color w:val="000000"/>
          <w:spacing w:val="8"/>
          <w:kern w:val="0"/>
          <w:sz w:val="24"/>
          <w:szCs w:val="24"/>
        </w:rPr>
        <w:t>注意扣除年度选择2019年，然后填写专项附加扣除信息！</w:t>
      </w:r>
    </w:p>
    <w:p w:rsidR="00DD0859" w:rsidRDefault="00DD0859">
      <w:r>
        <w:rPr>
          <w:noProof/>
        </w:rPr>
        <w:drawing>
          <wp:inline distT="0" distB="0" distL="0" distR="0">
            <wp:extent cx="3070660" cy="2684474"/>
            <wp:effectExtent l="19050" t="0" r="0" b="0"/>
            <wp:docPr id="3" name="图片 3" descr="C:\Users\jzsz\Documents\WeChat Files\geniuslei95\FileStorage\Temp\3294ded31d5aaee8aeda2b8aae1250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zsz\Documents\WeChat Files\geniuslei95\FileStorage\Temp\3294ded31d5aaee8aeda2b8aae1250c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2860" cy="2686398"/>
                    </a:xfrm>
                    <a:prstGeom prst="rect">
                      <a:avLst/>
                    </a:prstGeom>
                    <a:noFill/>
                    <a:ln>
                      <a:noFill/>
                    </a:ln>
                  </pic:spPr>
                </pic:pic>
              </a:graphicData>
            </a:graphic>
          </wp:inline>
        </w:drawing>
      </w:r>
    </w:p>
    <w:p w:rsidR="003661E3" w:rsidRDefault="003661E3">
      <w:pPr>
        <w:rPr>
          <w:b/>
          <w:sz w:val="28"/>
          <w:szCs w:val="28"/>
        </w:rPr>
      </w:pPr>
    </w:p>
    <w:p w:rsidR="003661E3" w:rsidRDefault="003661E3">
      <w:pPr>
        <w:rPr>
          <w:b/>
          <w:sz w:val="28"/>
          <w:szCs w:val="28"/>
        </w:rPr>
      </w:pPr>
      <w:r>
        <w:rPr>
          <w:rFonts w:hint="eastAsia"/>
          <w:b/>
          <w:sz w:val="28"/>
          <w:szCs w:val="28"/>
        </w:rPr>
        <w:t>注意：</w:t>
      </w:r>
      <w:r w:rsidRPr="003661E3">
        <w:rPr>
          <w:rStyle w:val="a4"/>
          <w:rFonts w:ascii="Microsoft YaHei UI" w:eastAsia="Microsoft YaHei UI" w:hAnsi="Microsoft YaHei UI" w:hint="eastAsia"/>
          <w:spacing w:val="8"/>
          <w:sz w:val="26"/>
          <w:szCs w:val="26"/>
        </w:rPr>
        <w:t>2019年大病医疗支出专项附加扣除</w:t>
      </w:r>
      <w:r w:rsidRPr="003661E3">
        <w:rPr>
          <w:rFonts w:hint="eastAsia"/>
          <w:b/>
          <w:sz w:val="28"/>
          <w:szCs w:val="28"/>
        </w:rPr>
        <w:t>详细内容见附件</w:t>
      </w:r>
      <w:r w:rsidRPr="003661E3">
        <w:rPr>
          <w:rFonts w:hint="eastAsia"/>
          <w:b/>
          <w:sz w:val="28"/>
          <w:szCs w:val="28"/>
        </w:rPr>
        <w:t>5</w:t>
      </w:r>
    </w:p>
    <w:p w:rsidR="003711A0" w:rsidRDefault="003711A0" w:rsidP="003711A0">
      <w:pPr>
        <w:pStyle w:val="a3"/>
        <w:shd w:val="clear" w:color="auto" w:fill="FFFFFF"/>
        <w:spacing w:before="0" w:beforeAutospacing="0" w:after="0" w:afterAutospacing="0"/>
        <w:jc w:val="center"/>
        <w:rPr>
          <w:rStyle w:val="a4"/>
          <w:rFonts w:ascii="Microsoft YaHei UI" w:eastAsia="Microsoft YaHei UI" w:hAnsi="Microsoft YaHei UI"/>
          <w:color w:val="0F713E"/>
          <w:spacing w:val="8"/>
          <w:sz w:val="26"/>
          <w:szCs w:val="26"/>
        </w:rPr>
      </w:pPr>
    </w:p>
    <w:p w:rsidR="003711A0" w:rsidRDefault="003711A0" w:rsidP="003711A0">
      <w:pPr>
        <w:pStyle w:val="a3"/>
        <w:shd w:val="clear" w:color="auto" w:fill="FFFFFF"/>
        <w:spacing w:before="0" w:beforeAutospacing="0" w:after="0" w:afterAutospacing="0"/>
        <w:jc w:val="center"/>
        <w:rPr>
          <w:rStyle w:val="a4"/>
          <w:rFonts w:ascii="Microsoft YaHei UI" w:eastAsia="Microsoft YaHei UI" w:hAnsi="Microsoft YaHei UI"/>
          <w:color w:val="0F713E"/>
          <w:spacing w:val="8"/>
          <w:sz w:val="26"/>
          <w:szCs w:val="26"/>
        </w:rPr>
      </w:pPr>
    </w:p>
    <w:p w:rsidR="003711A0" w:rsidRDefault="003711A0" w:rsidP="003711A0">
      <w:pPr>
        <w:pStyle w:val="a3"/>
        <w:shd w:val="clear" w:color="auto" w:fill="FFFFFF"/>
        <w:spacing w:before="0" w:beforeAutospacing="0" w:after="0" w:afterAutospacing="0"/>
        <w:jc w:val="center"/>
        <w:rPr>
          <w:rStyle w:val="a4"/>
          <w:rFonts w:ascii="Microsoft YaHei UI" w:eastAsia="Microsoft YaHei UI" w:hAnsi="Microsoft YaHei UI"/>
          <w:color w:val="0F713E"/>
          <w:spacing w:val="8"/>
          <w:sz w:val="26"/>
          <w:szCs w:val="26"/>
        </w:rPr>
      </w:pPr>
    </w:p>
    <w:p w:rsidR="003711A0" w:rsidRDefault="003711A0" w:rsidP="003711A0">
      <w:pPr>
        <w:pStyle w:val="a3"/>
        <w:shd w:val="clear" w:color="auto" w:fill="FFFFFF"/>
        <w:spacing w:before="0" w:beforeAutospacing="0" w:after="0" w:afterAutospacing="0"/>
        <w:jc w:val="center"/>
        <w:rPr>
          <w:rStyle w:val="a4"/>
          <w:rFonts w:ascii="Microsoft YaHei UI" w:eastAsia="Microsoft YaHei UI" w:hAnsi="Microsoft YaHei UI"/>
          <w:color w:val="0F713E"/>
          <w:spacing w:val="8"/>
          <w:sz w:val="26"/>
          <w:szCs w:val="26"/>
        </w:rPr>
      </w:pPr>
    </w:p>
    <w:p w:rsidR="003711A0" w:rsidRDefault="003711A0" w:rsidP="003711A0">
      <w:pPr>
        <w:pStyle w:val="a3"/>
        <w:shd w:val="clear" w:color="auto" w:fill="FFFFFF"/>
        <w:spacing w:before="0" w:beforeAutospacing="0" w:after="0" w:afterAutospacing="0"/>
        <w:jc w:val="center"/>
        <w:rPr>
          <w:rFonts w:ascii="Microsoft YaHei UI" w:eastAsia="Microsoft YaHei UI" w:hAnsi="Microsoft YaHei UI"/>
          <w:color w:val="333333"/>
          <w:spacing w:val="8"/>
          <w:sz w:val="26"/>
          <w:szCs w:val="26"/>
        </w:rPr>
      </w:pPr>
      <w:r>
        <w:rPr>
          <w:rStyle w:val="a4"/>
          <w:rFonts w:ascii="Microsoft YaHei UI" w:eastAsia="Microsoft YaHei UI" w:hAnsi="Microsoft YaHei UI" w:hint="eastAsia"/>
          <w:color w:val="0F713E"/>
          <w:spacing w:val="8"/>
          <w:sz w:val="26"/>
          <w:szCs w:val="26"/>
        </w:rPr>
        <w:lastRenderedPageBreak/>
        <w:t>三、</w:t>
      </w:r>
      <w:r w:rsidR="00815D2D">
        <w:rPr>
          <w:rStyle w:val="a4"/>
          <w:rFonts w:ascii="Microsoft YaHei UI" w:eastAsia="Microsoft YaHei UI" w:hAnsi="Microsoft YaHei UI" w:hint="eastAsia"/>
          <w:color w:val="0F713E"/>
          <w:spacing w:val="8"/>
          <w:sz w:val="26"/>
          <w:szCs w:val="26"/>
        </w:rPr>
        <w:t>核对专项附加扣除信息，</w:t>
      </w:r>
      <w:r>
        <w:rPr>
          <w:rStyle w:val="a4"/>
          <w:rFonts w:ascii="Microsoft YaHei UI" w:eastAsia="Microsoft YaHei UI" w:hAnsi="Microsoft YaHei UI" w:hint="eastAsia"/>
          <w:color w:val="0F713E"/>
          <w:spacing w:val="8"/>
          <w:sz w:val="26"/>
          <w:szCs w:val="26"/>
        </w:rPr>
        <w:t>补录未填写</w:t>
      </w:r>
      <w:r w:rsidR="004E26B0">
        <w:rPr>
          <w:rStyle w:val="a4"/>
          <w:rFonts w:ascii="Microsoft YaHei UI" w:eastAsia="Microsoft YaHei UI" w:hAnsi="Microsoft YaHei UI" w:hint="eastAsia"/>
          <w:color w:val="0F713E"/>
          <w:spacing w:val="8"/>
          <w:sz w:val="26"/>
          <w:szCs w:val="26"/>
        </w:rPr>
        <w:t>或者</w:t>
      </w:r>
      <w:r w:rsidR="005805B9">
        <w:rPr>
          <w:rStyle w:val="a4"/>
          <w:rFonts w:ascii="Microsoft YaHei UI" w:eastAsia="Microsoft YaHei UI" w:hAnsi="Microsoft YaHei UI" w:hint="eastAsia"/>
          <w:color w:val="0F713E"/>
          <w:spacing w:val="8"/>
          <w:sz w:val="26"/>
          <w:szCs w:val="26"/>
        </w:rPr>
        <w:t>修改</w:t>
      </w:r>
      <w:bookmarkStart w:id="0" w:name="_GoBack"/>
      <w:bookmarkEnd w:id="0"/>
      <w:r w:rsidR="004E26B0">
        <w:rPr>
          <w:rStyle w:val="a4"/>
          <w:rFonts w:ascii="Microsoft YaHei UI" w:eastAsia="Microsoft YaHei UI" w:hAnsi="Microsoft YaHei UI" w:hint="eastAsia"/>
          <w:color w:val="0F713E"/>
          <w:spacing w:val="8"/>
          <w:sz w:val="26"/>
          <w:szCs w:val="26"/>
        </w:rPr>
        <w:t>错误</w:t>
      </w:r>
      <w:r>
        <w:rPr>
          <w:rStyle w:val="a4"/>
          <w:rFonts w:ascii="Microsoft YaHei UI" w:eastAsia="Microsoft YaHei UI" w:hAnsi="Microsoft YaHei UI" w:hint="eastAsia"/>
          <w:color w:val="0F713E"/>
          <w:spacing w:val="8"/>
          <w:sz w:val="26"/>
          <w:szCs w:val="26"/>
        </w:rPr>
        <w:t>的2019年度专项附加扣除信息</w:t>
      </w:r>
    </w:p>
    <w:p w:rsidR="003711A0" w:rsidRDefault="003711A0">
      <w:pPr>
        <w:rPr>
          <w:b/>
          <w:sz w:val="28"/>
          <w:szCs w:val="28"/>
        </w:rPr>
      </w:pPr>
      <w:r>
        <w:rPr>
          <w:noProof/>
        </w:rPr>
        <w:drawing>
          <wp:inline distT="0" distB="0" distL="0" distR="0" wp14:anchorId="04B02A22" wp14:editId="754D1012">
            <wp:extent cx="3070660" cy="3041035"/>
            <wp:effectExtent l="19050" t="0" r="0" b="0"/>
            <wp:docPr id="11" name="图片 11" descr="C:\Users\jzsz\Documents\WeChat Files\geniuslei95\FileStorage\Temp\10b6921276461ba45b06811309b8c7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zsz\Documents\WeChat Files\geniuslei95\FileStorage\Temp\10b6921276461ba45b06811309b8c7f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2198" cy="3042558"/>
                    </a:xfrm>
                    <a:prstGeom prst="rect">
                      <a:avLst/>
                    </a:prstGeom>
                    <a:noFill/>
                    <a:ln>
                      <a:noFill/>
                    </a:ln>
                  </pic:spPr>
                </pic:pic>
              </a:graphicData>
            </a:graphic>
          </wp:inline>
        </w:drawing>
      </w:r>
    </w:p>
    <w:p w:rsidR="003711A0" w:rsidRPr="00DD0859" w:rsidRDefault="003711A0" w:rsidP="003711A0">
      <w:pPr>
        <w:rPr>
          <w:rFonts w:ascii="Microsoft YaHei UI" w:eastAsia="Microsoft YaHei UI" w:hAnsi="Microsoft YaHei UI" w:cs="宋体"/>
          <w:color w:val="000000"/>
          <w:spacing w:val="8"/>
          <w:kern w:val="0"/>
          <w:sz w:val="24"/>
          <w:szCs w:val="24"/>
        </w:rPr>
      </w:pPr>
      <w:r w:rsidRPr="00DD0859">
        <w:rPr>
          <w:rFonts w:ascii="Microsoft YaHei UI" w:eastAsia="Microsoft YaHei UI" w:hAnsi="Microsoft YaHei UI" w:cs="宋体" w:hint="eastAsia"/>
          <w:color w:val="000000"/>
          <w:spacing w:val="8"/>
          <w:kern w:val="0"/>
          <w:sz w:val="24"/>
          <w:szCs w:val="24"/>
        </w:rPr>
        <w:t>注意扣除年度选择2019年，然后填写专项附加扣除信息！</w:t>
      </w:r>
    </w:p>
    <w:p w:rsidR="003711A0" w:rsidRPr="003711A0" w:rsidRDefault="003711A0">
      <w:pPr>
        <w:rPr>
          <w:b/>
          <w:sz w:val="28"/>
          <w:szCs w:val="28"/>
        </w:rPr>
      </w:pPr>
      <w:r>
        <w:rPr>
          <w:noProof/>
        </w:rPr>
        <w:drawing>
          <wp:inline distT="0" distB="0" distL="0" distR="0" wp14:anchorId="6E23271D" wp14:editId="55A062D8">
            <wp:extent cx="3070660" cy="2684474"/>
            <wp:effectExtent l="19050" t="0" r="0" b="0"/>
            <wp:docPr id="12" name="图片 12" descr="C:\Users\jzsz\Documents\WeChat Files\geniuslei95\FileStorage\Temp\3294ded31d5aaee8aeda2b8aae1250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zsz\Documents\WeChat Files\geniuslei95\FileStorage\Temp\3294ded31d5aaee8aeda2b8aae1250c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2860" cy="2686398"/>
                    </a:xfrm>
                    <a:prstGeom prst="rect">
                      <a:avLst/>
                    </a:prstGeom>
                    <a:noFill/>
                    <a:ln>
                      <a:noFill/>
                    </a:ln>
                  </pic:spPr>
                </pic:pic>
              </a:graphicData>
            </a:graphic>
          </wp:inline>
        </w:drawing>
      </w:r>
    </w:p>
    <w:p w:rsidR="00DD0859" w:rsidRDefault="003711A0" w:rsidP="00DD0859">
      <w:pPr>
        <w:jc w:val="center"/>
        <w:rPr>
          <w:rStyle w:val="a4"/>
          <w:rFonts w:ascii="Microsoft YaHei UI" w:eastAsia="Microsoft YaHei UI" w:hAnsi="Microsoft YaHei UI"/>
          <w:color w:val="0F713E"/>
          <w:spacing w:val="8"/>
          <w:sz w:val="26"/>
          <w:szCs w:val="26"/>
          <w:shd w:val="clear" w:color="auto" w:fill="FFFFFF"/>
        </w:rPr>
      </w:pPr>
      <w:r>
        <w:rPr>
          <w:rStyle w:val="a4"/>
          <w:rFonts w:ascii="Microsoft YaHei UI" w:eastAsia="Microsoft YaHei UI" w:hAnsi="Microsoft YaHei UI" w:hint="eastAsia"/>
          <w:color w:val="0F713E"/>
          <w:spacing w:val="8"/>
          <w:sz w:val="26"/>
          <w:szCs w:val="26"/>
          <w:shd w:val="clear" w:color="auto" w:fill="FFFFFF"/>
        </w:rPr>
        <w:t>四</w:t>
      </w:r>
      <w:r w:rsidR="00DD0859">
        <w:rPr>
          <w:rStyle w:val="a4"/>
          <w:rFonts w:ascii="Microsoft YaHei UI" w:eastAsia="Microsoft YaHei UI" w:hAnsi="Microsoft YaHei UI" w:hint="eastAsia"/>
          <w:color w:val="0F713E"/>
          <w:spacing w:val="8"/>
          <w:sz w:val="26"/>
          <w:szCs w:val="26"/>
          <w:shd w:val="clear" w:color="auto" w:fill="FFFFFF"/>
        </w:rPr>
        <w:t>、添加银行卡信息</w:t>
      </w:r>
    </w:p>
    <w:p w:rsidR="00DD0859" w:rsidRPr="00DD0859" w:rsidRDefault="00C472CD">
      <w:pPr>
        <w:rPr>
          <w:rFonts w:cs="宋体"/>
          <w:b/>
          <w:bCs/>
          <w:kern w:val="0"/>
          <w:sz w:val="24"/>
          <w:szCs w:val="24"/>
        </w:rPr>
      </w:pPr>
      <w:r>
        <w:rPr>
          <w:rFonts w:ascii="Microsoft YaHei UI" w:eastAsia="Microsoft YaHei UI" w:hAnsi="Microsoft YaHei UI" w:cs="宋体" w:hint="eastAsia"/>
          <w:color w:val="000000"/>
          <w:spacing w:val="8"/>
          <w:kern w:val="0"/>
          <w:sz w:val="24"/>
          <w:szCs w:val="24"/>
        </w:rPr>
        <w:t>（1）</w:t>
      </w:r>
      <w:r w:rsidR="00DD0859" w:rsidRPr="00DD0859">
        <w:rPr>
          <w:rFonts w:ascii="Microsoft YaHei UI" w:eastAsia="Microsoft YaHei UI" w:hAnsi="Microsoft YaHei UI" w:cs="宋体" w:hint="eastAsia"/>
          <w:color w:val="000000"/>
          <w:spacing w:val="8"/>
          <w:kern w:val="0"/>
          <w:sz w:val="24"/>
          <w:szCs w:val="24"/>
        </w:rPr>
        <w:t>登录个人所得税APP后，选择</w:t>
      </w:r>
      <w:r w:rsidR="00DD0859" w:rsidRPr="00DD0859">
        <w:rPr>
          <w:rFonts w:cs="宋体" w:hint="eastAsia"/>
          <w:b/>
          <w:bCs/>
          <w:kern w:val="0"/>
          <w:sz w:val="24"/>
          <w:szCs w:val="24"/>
        </w:rPr>
        <w:t>个人中心</w:t>
      </w:r>
      <w:r w:rsidR="00DD0859" w:rsidRPr="00DD0859">
        <w:rPr>
          <w:rFonts w:cs="宋体" w:hint="eastAsia"/>
          <w:b/>
          <w:bCs/>
          <w:kern w:val="0"/>
          <w:sz w:val="24"/>
          <w:szCs w:val="24"/>
        </w:rPr>
        <w:t>-</w:t>
      </w:r>
      <w:r w:rsidR="00DD0859" w:rsidRPr="00DD0859">
        <w:rPr>
          <w:rFonts w:cs="宋体" w:hint="eastAsia"/>
          <w:b/>
          <w:bCs/>
          <w:kern w:val="0"/>
          <w:sz w:val="24"/>
          <w:szCs w:val="24"/>
        </w:rPr>
        <w:t>银行卡</w:t>
      </w:r>
    </w:p>
    <w:p w:rsidR="00DD0859" w:rsidRDefault="00DD0859">
      <w:r>
        <w:rPr>
          <w:noProof/>
        </w:rPr>
        <w:lastRenderedPageBreak/>
        <w:drawing>
          <wp:inline distT="0" distB="0" distL="0" distR="0">
            <wp:extent cx="2291013" cy="3994485"/>
            <wp:effectExtent l="19050" t="0" r="0" b="0"/>
            <wp:docPr id="4" name="图片 4" descr="C:\Users\jzsz\Documents\WeChat Files\geniuslei95\FileStorage\Temp\3d42dc7ac1a046935aa666bc9181a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zsz\Documents\WeChat Files\geniuslei95\FileStorage\Temp\3d42dc7ac1a046935aa666bc9181a73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2246" cy="3996635"/>
                    </a:xfrm>
                    <a:prstGeom prst="rect">
                      <a:avLst/>
                    </a:prstGeom>
                    <a:noFill/>
                    <a:ln>
                      <a:noFill/>
                    </a:ln>
                  </pic:spPr>
                </pic:pic>
              </a:graphicData>
            </a:graphic>
          </wp:inline>
        </w:drawing>
      </w:r>
    </w:p>
    <w:p w:rsidR="00DD0859" w:rsidRPr="00DD0859" w:rsidRDefault="00C472CD">
      <w:pPr>
        <w:rPr>
          <w:rFonts w:ascii="Microsoft YaHei UI" w:eastAsia="Microsoft YaHei UI" w:hAnsi="Microsoft YaHei UI" w:cs="宋体"/>
          <w:color w:val="000000"/>
          <w:spacing w:val="8"/>
          <w:kern w:val="0"/>
          <w:sz w:val="24"/>
          <w:szCs w:val="24"/>
        </w:rPr>
      </w:pPr>
      <w:r>
        <w:rPr>
          <w:rFonts w:ascii="Microsoft YaHei UI" w:eastAsia="Microsoft YaHei UI" w:hAnsi="Microsoft YaHei UI" w:cs="宋体" w:hint="eastAsia"/>
          <w:color w:val="000000"/>
          <w:spacing w:val="8"/>
          <w:kern w:val="0"/>
          <w:sz w:val="24"/>
          <w:szCs w:val="24"/>
        </w:rPr>
        <w:t>（2）</w:t>
      </w:r>
      <w:r w:rsidR="00DD0859" w:rsidRPr="00DD0859">
        <w:rPr>
          <w:rFonts w:ascii="Microsoft YaHei UI" w:eastAsia="Microsoft YaHei UI" w:hAnsi="Microsoft YaHei UI" w:cs="宋体" w:hint="eastAsia"/>
          <w:color w:val="000000"/>
          <w:spacing w:val="8"/>
          <w:kern w:val="0"/>
          <w:sz w:val="24"/>
          <w:szCs w:val="24"/>
        </w:rPr>
        <w:t>点击</w:t>
      </w:r>
      <w:r w:rsidR="00DD0859" w:rsidRPr="00DD0859">
        <w:rPr>
          <w:rFonts w:cs="宋体" w:hint="eastAsia"/>
          <w:b/>
          <w:bCs/>
          <w:kern w:val="0"/>
          <w:sz w:val="24"/>
          <w:szCs w:val="24"/>
        </w:rPr>
        <w:t>添加</w:t>
      </w:r>
      <w:r w:rsidR="00DD0859" w:rsidRPr="00DD0859">
        <w:rPr>
          <w:rFonts w:ascii="Microsoft YaHei UI" w:eastAsia="Microsoft YaHei UI" w:hAnsi="Microsoft YaHei UI" w:cs="宋体" w:hint="eastAsia"/>
          <w:color w:val="000000"/>
          <w:spacing w:val="8"/>
          <w:kern w:val="0"/>
          <w:sz w:val="24"/>
          <w:szCs w:val="24"/>
        </w:rPr>
        <w:t>按钮</w:t>
      </w:r>
    </w:p>
    <w:p w:rsidR="00DD0859" w:rsidRDefault="00DD0859">
      <w:r>
        <w:rPr>
          <w:noProof/>
        </w:rPr>
        <w:drawing>
          <wp:inline distT="0" distB="0" distL="0" distR="0">
            <wp:extent cx="2406316" cy="3051208"/>
            <wp:effectExtent l="19050" t="0" r="0" b="0"/>
            <wp:docPr id="5" name="图片 5" descr="C:\Users\jzsz\Documents\WeChat Files\geniuslei95\FileStorage\Temp\235b23e3861c451da360695e18621b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zsz\Documents\WeChat Files\geniuslei95\FileStorage\Temp\235b23e3861c451da360695e18621be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6328" cy="3051223"/>
                    </a:xfrm>
                    <a:prstGeom prst="rect">
                      <a:avLst/>
                    </a:prstGeom>
                    <a:noFill/>
                    <a:ln>
                      <a:noFill/>
                    </a:ln>
                  </pic:spPr>
                </pic:pic>
              </a:graphicData>
            </a:graphic>
          </wp:inline>
        </w:drawing>
      </w:r>
    </w:p>
    <w:p w:rsidR="00DD0859" w:rsidRPr="00DD0859" w:rsidRDefault="00C472CD">
      <w:pPr>
        <w:rPr>
          <w:rFonts w:ascii="Microsoft YaHei UI" w:eastAsia="Microsoft YaHei UI" w:hAnsi="Microsoft YaHei UI" w:cs="宋体"/>
          <w:color w:val="000000"/>
          <w:spacing w:val="8"/>
          <w:kern w:val="0"/>
          <w:sz w:val="24"/>
          <w:szCs w:val="24"/>
        </w:rPr>
      </w:pPr>
      <w:r>
        <w:rPr>
          <w:rFonts w:ascii="Microsoft YaHei UI" w:eastAsia="Microsoft YaHei UI" w:hAnsi="Microsoft YaHei UI" w:cs="宋体" w:hint="eastAsia"/>
          <w:color w:val="000000"/>
          <w:spacing w:val="8"/>
          <w:kern w:val="0"/>
          <w:sz w:val="24"/>
          <w:szCs w:val="24"/>
        </w:rPr>
        <w:t>（3）</w:t>
      </w:r>
      <w:r w:rsidR="00DD0859" w:rsidRPr="00DD0859">
        <w:rPr>
          <w:rFonts w:ascii="Microsoft YaHei UI" w:eastAsia="Microsoft YaHei UI" w:hAnsi="Microsoft YaHei UI" w:cs="宋体" w:hint="eastAsia"/>
          <w:color w:val="000000"/>
          <w:spacing w:val="8"/>
          <w:kern w:val="0"/>
          <w:sz w:val="24"/>
          <w:szCs w:val="24"/>
        </w:rPr>
        <w:t>输入银行卡号信息、开户银行所在省份、银行预留手机号码，（注意：需要境内账户，以I类卡为优）点击下一步</w:t>
      </w:r>
    </w:p>
    <w:p w:rsidR="00DD0859" w:rsidRDefault="00DD0859">
      <w:r>
        <w:rPr>
          <w:noProof/>
        </w:rPr>
        <w:lastRenderedPageBreak/>
        <w:drawing>
          <wp:inline distT="0" distB="0" distL="0" distR="0">
            <wp:extent cx="2432852" cy="2271562"/>
            <wp:effectExtent l="19050" t="0" r="5548" b="0"/>
            <wp:docPr id="6" name="图片 6" descr="C:\Users\jzsz\Documents\WeChat Files\geniuslei95\FileStorage\Temp\513124727bc4f7bdb06328ccdd418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zsz\Documents\WeChat Files\geniuslei95\FileStorage\Temp\513124727bc4f7bdb06328ccdd41863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4754" cy="2273338"/>
                    </a:xfrm>
                    <a:prstGeom prst="rect">
                      <a:avLst/>
                    </a:prstGeom>
                    <a:noFill/>
                    <a:ln>
                      <a:noFill/>
                    </a:ln>
                  </pic:spPr>
                </pic:pic>
              </a:graphicData>
            </a:graphic>
          </wp:inline>
        </w:drawing>
      </w:r>
    </w:p>
    <w:p w:rsidR="00DD0859" w:rsidRPr="00C472CD" w:rsidRDefault="00C472CD">
      <w:pPr>
        <w:rPr>
          <w:rFonts w:ascii="Microsoft YaHei UI" w:eastAsia="Microsoft YaHei UI" w:hAnsi="Microsoft YaHei UI" w:cs="宋体"/>
          <w:color w:val="000000"/>
          <w:spacing w:val="8"/>
          <w:kern w:val="0"/>
          <w:sz w:val="24"/>
          <w:szCs w:val="24"/>
        </w:rPr>
      </w:pPr>
      <w:r>
        <w:rPr>
          <w:rFonts w:ascii="Microsoft YaHei UI" w:eastAsia="Microsoft YaHei UI" w:hAnsi="Microsoft YaHei UI" w:cs="宋体" w:hint="eastAsia"/>
          <w:color w:val="000000"/>
          <w:spacing w:val="8"/>
          <w:kern w:val="0"/>
          <w:sz w:val="24"/>
          <w:szCs w:val="24"/>
        </w:rPr>
        <w:t>（4）</w:t>
      </w:r>
      <w:r w:rsidR="00DD0859" w:rsidRPr="00C472CD">
        <w:rPr>
          <w:rFonts w:ascii="Microsoft YaHei UI" w:eastAsia="Microsoft YaHei UI" w:hAnsi="Microsoft YaHei UI" w:cs="宋体" w:hint="eastAsia"/>
          <w:color w:val="000000"/>
          <w:spacing w:val="8"/>
          <w:kern w:val="0"/>
          <w:sz w:val="24"/>
          <w:szCs w:val="24"/>
        </w:rPr>
        <w:t>输入手机验证码，点击完成</w:t>
      </w:r>
    </w:p>
    <w:p w:rsidR="00DD0859" w:rsidRDefault="00DD0859">
      <w:r>
        <w:rPr>
          <w:noProof/>
        </w:rPr>
        <w:drawing>
          <wp:inline distT="0" distB="0" distL="0" distR="0">
            <wp:extent cx="2430312" cy="1694046"/>
            <wp:effectExtent l="19050" t="0" r="8088" b="0"/>
            <wp:docPr id="7" name="图片 7" descr="C:\Users\jzsz\Documents\WeChat Files\geniuslei95\FileStorage\Temp\ead42614484df0744d278355ce265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zsz\Documents\WeChat Files\geniuslei95\FileStorage\Temp\ead42614484df0744d278355ce26591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4041" cy="1696645"/>
                    </a:xfrm>
                    <a:prstGeom prst="rect">
                      <a:avLst/>
                    </a:prstGeom>
                    <a:noFill/>
                    <a:ln>
                      <a:noFill/>
                    </a:ln>
                  </pic:spPr>
                </pic:pic>
              </a:graphicData>
            </a:graphic>
          </wp:inline>
        </w:drawing>
      </w:r>
    </w:p>
    <w:p w:rsidR="00DD0859" w:rsidRPr="00C472CD" w:rsidRDefault="00C472CD">
      <w:pPr>
        <w:rPr>
          <w:rFonts w:ascii="Microsoft YaHei UI" w:eastAsia="Microsoft YaHei UI" w:hAnsi="Microsoft YaHei UI" w:cs="宋体"/>
          <w:color w:val="000000"/>
          <w:spacing w:val="8"/>
          <w:kern w:val="0"/>
          <w:sz w:val="24"/>
          <w:szCs w:val="24"/>
        </w:rPr>
      </w:pPr>
      <w:r>
        <w:rPr>
          <w:rFonts w:ascii="Microsoft YaHei UI" w:eastAsia="Microsoft YaHei UI" w:hAnsi="Microsoft YaHei UI" w:cs="宋体" w:hint="eastAsia"/>
          <w:color w:val="000000"/>
          <w:spacing w:val="8"/>
          <w:kern w:val="0"/>
          <w:sz w:val="24"/>
          <w:szCs w:val="24"/>
        </w:rPr>
        <w:t>（5）</w:t>
      </w:r>
      <w:r w:rsidR="00DD0859" w:rsidRPr="00C472CD">
        <w:rPr>
          <w:rFonts w:ascii="Microsoft YaHei UI" w:eastAsia="Microsoft YaHei UI" w:hAnsi="Microsoft YaHei UI" w:cs="宋体" w:hint="eastAsia"/>
          <w:color w:val="000000"/>
          <w:spacing w:val="8"/>
          <w:kern w:val="0"/>
          <w:sz w:val="24"/>
          <w:szCs w:val="24"/>
        </w:rPr>
        <w:t>提示银行卡添加成功即可</w:t>
      </w:r>
    </w:p>
    <w:p w:rsidR="00DD0859" w:rsidRDefault="00DD0859">
      <w:r>
        <w:rPr>
          <w:noProof/>
        </w:rPr>
        <w:drawing>
          <wp:inline distT="0" distB="0" distL="0" distR="0">
            <wp:extent cx="2310264" cy="1384893"/>
            <wp:effectExtent l="19050" t="0" r="0" b="0"/>
            <wp:docPr id="8" name="图片 8" descr="C:\Users\jzsz\Documents\WeChat Files\geniuslei95\FileStorage\Temp\74eaed23aee5bbd49be59305054b3b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zsz\Documents\WeChat Files\geniuslei95\FileStorage\Temp\74eaed23aee5bbd49be59305054b3b8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6226" cy="1388467"/>
                    </a:xfrm>
                    <a:prstGeom prst="rect">
                      <a:avLst/>
                    </a:prstGeom>
                    <a:noFill/>
                    <a:ln>
                      <a:noFill/>
                    </a:ln>
                  </pic:spPr>
                </pic:pic>
              </a:graphicData>
            </a:graphic>
          </wp:inline>
        </w:drawing>
      </w:r>
    </w:p>
    <w:p w:rsidR="00DD0859" w:rsidRPr="00C472CD" w:rsidRDefault="00C472CD">
      <w:pPr>
        <w:rPr>
          <w:rFonts w:ascii="Microsoft YaHei UI" w:eastAsia="Microsoft YaHei UI" w:hAnsi="Microsoft YaHei UI" w:cs="宋体"/>
          <w:color w:val="000000"/>
          <w:spacing w:val="8"/>
          <w:kern w:val="0"/>
          <w:sz w:val="24"/>
          <w:szCs w:val="24"/>
        </w:rPr>
      </w:pPr>
      <w:r>
        <w:rPr>
          <w:rFonts w:ascii="Microsoft YaHei UI" w:eastAsia="Microsoft YaHei UI" w:hAnsi="Microsoft YaHei UI" w:cs="宋体" w:hint="eastAsia"/>
          <w:color w:val="000000"/>
          <w:spacing w:val="8"/>
          <w:kern w:val="0"/>
          <w:sz w:val="24"/>
          <w:szCs w:val="24"/>
        </w:rPr>
        <w:t>（6）</w:t>
      </w:r>
      <w:r w:rsidR="00DD0859" w:rsidRPr="00C472CD">
        <w:rPr>
          <w:rFonts w:ascii="Microsoft YaHei UI" w:eastAsia="Microsoft YaHei UI" w:hAnsi="Microsoft YaHei UI" w:cs="宋体" w:hint="eastAsia"/>
          <w:color w:val="000000"/>
          <w:spacing w:val="8"/>
          <w:kern w:val="0"/>
          <w:sz w:val="24"/>
          <w:szCs w:val="24"/>
        </w:rPr>
        <w:t>如果绑定了多张银行卡的，可以设置默认卡，或者点击对于银行卡进去进行删除</w:t>
      </w:r>
    </w:p>
    <w:p w:rsidR="00DD0859" w:rsidRDefault="00DD0859">
      <w:r>
        <w:rPr>
          <w:noProof/>
        </w:rPr>
        <w:drawing>
          <wp:inline distT="0" distB="0" distL="0" distR="0">
            <wp:extent cx="2079258" cy="1366788"/>
            <wp:effectExtent l="19050" t="0" r="0" b="0"/>
            <wp:docPr id="9" name="图片 9" descr="C:\Users\jzsz\Documents\WeChat Files\geniuslei95\FileStorage\Temp\9fa2720b5bd4ea4ff5c05e04446585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zsz\Documents\WeChat Files\geniuslei95\FileStorage\Temp\9fa2720b5bd4ea4ff5c05e044465853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79763" cy="1367120"/>
                    </a:xfrm>
                    <a:prstGeom prst="rect">
                      <a:avLst/>
                    </a:prstGeom>
                    <a:noFill/>
                    <a:ln>
                      <a:noFill/>
                    </a:ln>
                  </pic:spPr>
                </pic:pic>
              </a:graphicData>
            </a:graphic>
          </wp:inline>
        </w:drawing>
      </w:r>
    </w:p>
    <w:p w:rsidR="006F36F5" w:rsidRDefault="006F36F5" w:rsidP="006F36F5">
      <w:pPr>
        <w:autoSpaceDE w:val="0"/>
        <w:autoSpaceDN w:val="0"/>
        <w:adjustRightInd w:val="0"/>
        <w:jc w:val="left"/>
        <w:rPr>
          <w:rFonts w:ascii="MicrosoftYaHei-Bold" w:eastAsia="MicrosoftYaHei-Bold" w:cs="MicrosoftYaHei-Bold"/>
          <w:b/>
          <w:bCs/>
          <w:color w:val="404040"/>
          <w:kern w:val="0"/>
          <w:sz w:val="27"/>
          <w:szCs w:val="27"/>
        </w:rPr>
      </w:pPr>
      <w:r>
        <w:rPr>
          <w:rFonts w:ascii="MicrosoftYaHei-Bold" w:eastAsia="MicrosoftYaHei-Bold" w:cs="MicrosoftYaHei-Bold" w:hint="eastAsia"/>
          <w:b/>
          <w:bCs/>
          <w:color w:val="404040"/>
          <w:kern w:val="0"/>
          <w:sz w:val="27"/>
          <w:szCs w:val="27"/>
        </w:rPr>
        <w:lastRenderedPageBreak/>
        <w:t>附：个人所得</w:t>
      </w:r>
      <w:proofErr w:type="gramStart"/>
      <w:r>
        <w:rPr>
          <w:rFonts w:ascii="MicrosoftYaHei-Bold" w:eastAsia="MicrosoftYaHei-Bold" w:cs="MicrosoftYaHei-Bold" w:hint="eastAsia"/>
          <w:b/>
          <w:bCs/>
          <w:color w:val="404040"/>
          <w:kern w:val="0"/>
          <w:sz w:val="27"/>
          <w:szCs w:val="27"/>
        </w:rPr>
        <w:t>税综合</w:t>
      </w:r>
      <w:proofErr w:type="gramEnd"/>
      <w:r>
        <w:rPr>
          <w:rFonts w:ascii="MicrosoftYaHei-Bold" w:eastAsia="MicrosoftYaHei-Bold" w:cs="MicrosoftYaHei-Bold" w:hint="eastAsia"/>
          <w:b/>
          <w:bCs/>
          <w:color w:val="404040"/>
          <w:kern w:val="0"/>
          <w:sz w:val="27"/>
          <w:szCs w:val="27"/>
        </w:rPr>
        <w:t>所得汇算主要知识点</w:t>
      </w:r>
    </w:p>
    <w:p w:rsidR="006F36F5" w:rsidRDefault="006F36F5" w:rsidP="006F36F5">
      <w:pPr>
        <w:spacing w:line="360" w:lineRule="auto"/>
        <w:ind w:firstLineChars="200" w:firstLine="420"/>
      </w:pPr>
      <w:r>
        <w:rPr>
          <w:rFonts w:hint="eastAsia"/>
        </w:rPr>
        <w:t>国务院税务局近日发布《国家税务总局关于办理</w:t>
      </w:r>
      <w:r>
        <w:rPr>
          <w:rFonts w:hint="eastAsia"/>
        </w:rPr>
        <w:t>2019</w:t>
      </w:r>
      <w:r>
        <w:rPr>
          <w:rFonts w:hint="eastAsia"/>
        </w:rPr>
        <w:t>年度个人所得税综合所得汇算清缴事项的公告》（税务总局公告</w:t>
      </w:r>
      <w:r>
        <w:rPr>
          <w:rFonts w:hint="eastAsia"/>
        </w:rPr>
        <w:t>2019</w:t>
      </w:r>
      <w:r>
        <w:rPr>
          <w:rFonts w:hint="eastAsia"/>
        </w:rPr>
        <w:t>年第</w:t>
      </w:r>
      <w:r>
        <w:rPr>
          <w:rFonts w:hint="eastAsia"/>
        </w:rPr>
        <w:t>44</w:t>
      </w:r>
      <w:r>
        <w:rPr>
          <w:rFonts w:hint="eastAsia"/>
        </w:rPr>
        <w:t>号），明确相关办理事项，具体内容如下：</w:t>
      </w:r>
    </w:p>
    <w:p w:rsidR="006F36F5" w:rsidRPr="005915BF" w:rsidRDefault="006F36F5" w:rsidP="006F36F5">
      <w:pPr>
        <w:spacing w:line="360" w:lineRule="auto"/>
      </w:pPr>
      <w:r>
        <w:rPr>
          <w:rFonts w:hint="eastAsia"/>
        </w:rPr>
        <w:t>一、</w:t>
      </w:r>
      <w:r w:rsidRPr="005915BF">
        <w:rPr>
          <w:rFonts w:hint="eastAsia"/>
        </w:rPr>
        <w:t>不需要办理个人所得税汇算清缴情况：</w:t>
      </w:r>
    </w:p>
    <w:p w:rsidR="006F36F5" w:rsidRPr="005915BF" w:rsidRDefault="006F36F5" w:rsidP="006F36F5">
      <w:pPr>
        <w:spacing w:line="360" w:lineRule="auto"/>
      </w:pPr>
      <w:r>
        <w:rPr>
          <w:rFonts w:hint="eastAsia"/>
        </w:rPr>
        <w:t>（</w:t>
      </w:r>
      <w:r>
        <w:rPr>
          <w:rFonts w:hint="eastAsia"/>
        </w:rPr>
        <w:t>1</w:t>
      </w:r>
      <w:r w:rsidRPr="005915BF">
        <w:rPr>
          <w:rFonts w:hint="eastAsia"/>
        </w:rPr>
        <w:t>）纳税人需要</w:t>
      </w:r>
      <w:proofErr w:type="gramStart"/>
      <w:r w:rsidRPr="005915BF">
        <w:rPr>
          <w:rFonts w:hint="eastAsia"/>
        </w:rPr>
        <w:t>补税但</w:t>
      </w:r>
      <w:proofErr w:type="gramEnd"/>
      <w:r w:rsidRPr="005915BF">
        <w:rPr>
          <w:rFonts w:hint="eastAsia"/>
        </w:rPr>
        <w:t>综合所得年收入不超过</w:t>
      </w:r>
      <w:r w:rsidRPr="005915BF">
        <w:t>12</w:t>
      </w:r>
      <w:r w:rsidRPr="005915BF">
        <w:rPr>
          <w:rFonts w:hint="eastAsia"/>
        </w:rPr>
        <w:t>万元的；</w:t>
      </w:r>
    </w:p>
    <w:p w:rsidR="006F36F5" w:rsidRPr="005915BF" w:rsidRDefault="006F36F5" w:rsidP="006F36F5">
      <w:pPr>
        <w:spacing w:line="360" w:lineRule="auto"/>
      </w:pPr>
      <w:r>
        <w:rPr>
          <w:rFonts w:hint="eastAsia"/>
        </w:rPr>
        <w:t>（</w:t>
      </w:r>
      <w:r>
        <w:rPr>
          <w:rFonts w:hint="eastAsia"/>
        </w:rPr>
        <w:t>2</w:t>
      </w:r>
      <w:r w:rsidRPr="005915BF">
        <w:rPr>
          <w:rFonts w:hint="eastAsia"/>
        </w:rPr>
        <w:t>）纳税人年度</w:t>
      </w:r>
      <w:proofErr w:type="gramStart"/>
      <w:r w:rsidRPr="005915BF">
        <w:rPr>
          <w:rFonts w:hint="eastAsia"/>
        </w:rPr>
        <w:t>汇算需补税</w:t>
      </w:r>
      <w:proofErr w:type="gramEnd"/>
      <w:r w:rsidRPr="005915BF">
        <w:rPr>
          <w:rFonts w:hint="eastAsia"/>
        </w:rPr>
        <w:t>金额不超过</w:t>
      </w:r>
      <w:r w:rsidRPr="005915BF">
        <w:t>400</w:t>
      </w:r>
      <w:r w:rsidRPr="005915BF">
        <w:rPr>
          <w:rFonts w:hint="eastAsia"/>
        </w:rPr>
        <w:t>元的。补税≤</w:t>
      </w:r>
      <w:r w:rsidRPr="005915BF">
        <w:rPr>
          <w:rFonts w:hint="eastAsia"/>
        </w:rPr>
        <w:t>400</w:t>
      </w:r>
      <w:r w:rsidRPr="005915BF">
        <w:rPr>
          <w:rFonts w:hint="eastAsia"/>
        </w:rPr>
        <w:t>元；</w:t>
      </w:r>
    </w:p>
    <w:p w:rsidR="006F36F5" w:rsidRPr="005915BF" w:rsidRDefault="006F36F5" w:rsidP="006F36F5">
      <w:pPr>
        <w:spacing w:line="360" w:lineRule="auto"/>
      </w:pPr>
      <w:r>
        <w:rPr>
          <w:rFonts w:hint="eastAsia"/>
        </w:rPr>
        <w:t>（</w:t>
      </w:r>
      <w:r>
        <w:rPr>
          <w:rFonts w:hint="eastAsia"/>
        </w:rPr>
        <w:t>3</w:t>
      </w:r>
      <w:r w:rsidRPr="005915BF">
        <w:rPr>
          <w:rFonts w:hint="eastAsia"/>
        </w:rPr>
        <w:t>）纳税人已预缴税额与年度应纳税额一致或不申请年度汇算退税的；</w:t>
      </w:r>
    </w:p>
    <w:p w:rsidR="006F36F5" w:rsidRDefault="006F36F5" w:rsidP="006F36F5">
      <w:pPr>
        <w:spacing w:line="360" w:lineRule="auto"/>
      </w:pPr>
      <w:r>
        <w:rPr>
          <w:rFonts w:hint="eastAsia"/>
        </w:rPr>
        <w:t>（</w:t>
      </w:r>
      <w:r>
        <w:rPr>
          <w:rFonts w:hint="eastAsia"/>
        </w:rPr>
        <w:t>4</w:t>
      </w:r>
      <w:r>
        <w:rPr>
          <w:rFonts w:hint="eastAsia"/>
        </w:rPr>
        <w:t>）不申请年度汇算</w:t>
      </w:r>
      <w:r w:rsidRPr="005915BF">
        <w:rPr>
          <w:rFonts w:hint="eastAsia"/>
        </w:rPr>
        <w:t>退税的</w:t>
      </w:r>
      <w:r>
        <w:rPr>
          <w:rFonts w:hint="eastAsia"/>
        </w:rPr>
        <w:t>；</w:t>
      </w:r>
    </w:p>
    <w:p w:rsidR="006F36F5" w:rsidRDefault="006F36F5" w:rsidP="006F36F5">
      <w:pPr>
        <w:spacing w:line="360" w:lineRule="auto"/>
      </w:pPr>
      <w:r>
        <w:rPr>
          <w:rFonts w:hint="eastAsia"/>
        </w:rPr>
        <w:t>二、需要办理汇算清缴的具体情况：</w:t>
      </w:r>
    </w:p>
    <w:p w:rsidR="006F36F5" w:rsidRDefault="006F36F5" w:rsidP="006F36F5">
      <w:pPr>
        <w:spacing w:line="360" w:lineRule="auto"/>
      </w:pPr>
      <w:r>
        <w:rPr>
          <w:rFonts w:hint="eastAsia"/>
        </w:rPr>
        <w:t>1</w:t>
      </w:r>
      <w:r>
        <w:rPr>
          <w:rFonts w:hint="eastAsia"/>
        </w:rPr>
        <w:t>、退税情形：已预缴税额大于年度应</w:t>
      </w:r>
      <w:proofErr w:type="gramStart"/>
      <w:r>
        <w:rPr>
          <w:rFonts w:hint="eastAsia"/>
        </w:rPr>
        <w:t>纳税额且申请</w:t>
      </w:r>
      <w:proofErr w:type="gramEnd"/>
      <w:r>
        <w:rPr>
          <w:rFonts w:hint="eastAsia"/>
        </w:rPr>
        <w:t>退税的。</w:t>
      </w:r>
    </w:p>
    <w:p w:rsidR="006F36F5" w:rsidRDefault="006F36F5" w:rsidP="006F36F5">
      <w:pPr>
        <w:spacing w:line="360" w:lineRule="auto"/>
        <w:ind w:firstLineChars="200" w:firstLine="420"/>
      </w:pPr>
      <w:r>
        <w:rPr>
          <w:rFonts w:hint="eastAsia"/>
        </w:rPr>
        <w:t>（</w:t>
      </w:r>
      <w:r>
        <w:rPr>
          <w:rFonts w:hint="eastAsia"/>
        </w:rPr>
        <w:t>1</w:t>
      </w:r>
      <w:r>
        <w:rPr>
          <w:rFonts w:hint="eastAsia"/>
        </w:rPr>
        <w:t>）不达费用减除标准：综合所得年收入额不足</w:t>
      </w:r>
      <w:r>
        <w:rPr>
          <w:rFonts w:hint="eastAsia"/>
        </w:rPr>
        <w:t>6</w:t>
      </w:r>
      <w:r>
        <w:rPr>
          <w:rFonts w:hint="eastAsia"/>
        </w:rPr>
        <w:t>万元但已预缴个人所得税；</w:t>
      </w:r>
    </w:p>
    <w:p w:rsidR="006F36F5" w:rsidRDefault="006F36F5" w:rsidP="006F36F5">
      <w:pPr>
        <w:spacing w:line="360" w:lineRule="auto"/>
        <w:ind w:firstLineChars="200" w:firstLine="420"/>
      </w:pPr>
      <w:r>
        <w:rPr>
          <w:rFonts w:hint="eastAsia"/>
        </w:rPr>
        <w:t>（</w:t>
      </w:r>
      <w:r>
        <w:rPr>
          <w:rFonts w:hint="eastAsia"/>
        </w:rPr>
        <w:t>2</w:t>
      </w:r>
      <w:r>
        <w:rPr>
          <w:rFonts w:hint="eastAsia"/>
        </w:rPr>
        <w:t>）税率跳档：年度中间劳务报酬、稿酬、特许权使用费适用的预扣预缴率高于综合所得年适用税率；</w:t>
      </w:r>
    </w:p>
    <w:p w:rsidR="006F36F5" w:rsidRDefault="006F36F5" w:rsidP="006F36F5">
      <w:pPr>
        <w:spacing w:line="360" w:lineRule="auto"/>
        <w:ind w:firstLineChars="200" w:firstLine="420"/>
      </w:pPr>
      <w:r>
        <w:rPr>
          <w:rFonts w:hint="eastAsia"/>
        </w:rPr>
        <w:t>（</w:t>
      </w:r>
      <w:r>
        <w:rPr>
          <w:rFonts w:hint="eastAsia"/>
        </w:rPr>
        <w:t>3</w:t>
      </w:r>
      <w:r>
        <w:rPr>
          <w:rFonts w:hint="eastAsia"/>
        </w:rPr>
        <w:t>）扣除未足额享受：预缴税款时，未扣除或未足额扣除减除费用、专项扣除、专项附加扣除、依法确定的其他扣除；</w:t>
      </w:r>
    </w:p>
    <w:p w:rsidR="006F36F5" w:rsidRDefault="006F36F5" w:rsidP="006F36F5">
      <w:pPr>
        <w:spacing w:line="360" w:lineRule="auto"/>
        <w:ind w:firstLineChars="200" w:firstLine="420"/>
      </w:pPr>
      <w:r>
        <w:rPr>
          <w:rFonts w:hint="eastAsia"/>
        </w:rPr>
        <w:t>情形</w:t>
      </w:r>
      <w:proofErr w:type="gramStart"/>
      <w:r>
        <w:rPr>
          <w:rFonts w:hint="eastAsia"/>
        </w:rPr>
        <w:t>一</w:t>
      </w:r>
      <w:proofErr w:type="gramEnd"/>
      <w:r>
        <w:rPr>
          <w:rFonts w:hint="eastAsia"/>
        </w:rPr>
        <w:t>：纳税人在</w:t>
      </w:r>
      <w:r>
        <w:rPr>
          <w:rFonts w:hint="eastAsia"/>
        </w:rPr>
        <w:t xml:space="preserve"> 2019 </w:t>
      </w:r>
      <w:r>
        <w:rPr>
          <w:rFonts w:hint="eastAsia"/>
        </w:rPr>
        <w:t>年度未申报享受或者未足额享受的子女教育、继续教育、住房贷款利息或住房租金、赡养老人专项附加扣除，</w:t>
      </w:r>
      <w:r>
        <w:rPr>
          <w:rFonts w:hint="eastAsia"/>
        </w:rPr>
        <w:t xml:space="preserve"> </w:t>
      </w:r>
      <w:r>
        <w:rPr>
          <w:rFonts w:hint="eastAsia"/>
        </w:rPr>
        <w:t>以及减除费用、专项扣除、依法确定的其他扣除。</w:t>
      </w:r>
    </w:p>
    <w:p w:rsidR="006F36F5" w:rsidRDefault="006F36F5" w:rsidP="006F36F5">
      <w:pPr>
        <w:autoSpaceDE w:val="0"/>
        <w:autoSpaceDN w:val="0"/>
        <w:adjustRightInd w:val="0"/>
        <w:spacing w:line="360" w:lineRule="auto"/>
        <w:ind w:firstLineChars="200" w:firstLine="420"/>
        <w:jc w:val="left"/>
      </w:pPr>
      <w:r>
        <w:rPr>
          <w:rFonts w:hint="eastAsia"/>
        </w:rPr>
        <w:t>情形二：</w:t>
      </w:r>
      <w:r w:rsidRPr="008D2863">
        <w:rPr>
          <w:rFonts w:hint="eastAsia"/>
        </w:rPr>
        <w:t>符合条件的大病医疗支出</w:t>
      </w:r>
      <w:r>
        <w:rPr>
          <w:rFonts w:hint="eastAsia"/>
        </w:rPr>
        <w:t>。纳税人及其配偶、未成年子女在</w:t>
      </w:r>
      <w:r>
        <w:rPr>
          <w:rFonts w:hint="eastAsia"/>
        </w:rPr>
        <w:t xml:space="preserve">2019 </w:t>
      </w:r>
      <w:r>
        <w:rPr>
          <w:rFonts w:hint="eastAsia"/>
        </w:rPr>
        <w:t>年度发生的，符合条件的大病医疗支出（</w:t>
      </w:r>
      <w:r w:rsidRPr="00872E6B">
        <w:rPr>
          <w:rFonts w:hint="eastAsia"/>
        </w:rPr>
        <w:t>大病医疗大于自费</w:t>
      </w:r>
      <w:r w:rsidRPr="00872E6B">
        <w:t>1.5</w:t>
      </w:r>
      <w:r>
        <w:t>万</w:t>
      </w:r>
      <w:r w:rsidRPr="00872E6B">
        <w:rPr>
          <w:rFonts w:hint="eastAsia"/>
        </w:rPr>
        <w:t>不超</w:t>
      </w:r>
      <w:r>
        <w:t>8</w:t>
      </w:r>
      <w:r>
        <w:t>万</w:t>
      </w:r>
      <w:r>
        <w:rPr>
          <w:rFonts w:hint="eastAsia"/>
        </w:rPr>
        <w:t>）。</w:t>
      </w:r>
    </w:p>
    <w:p w:rsidR="006F36F5" w:rsidRDefault="006F36F5" w:rsidP="006F36F5">
      <w:pPr>
        <w:spacing w:line="360" w:lineRule="auto"/>
        <w:ind w:firstLineChars="200" w:firstLine="420"/>
      </w:pPr>
      <w:r>
        <w:rPr>
          <w:rFonts w:hint="eastAsia"/>
        </w:rPr>
        <w:t>（</w:t>
      </w:r>
      <w:r>
        <w:rPr>
          <w:rFonts w:hint="eastAsia"/>
        </w:rPr>
        <w:t>4</w:t>
      </w:r>
      <w:r>
        <w:rPr>
          <w:rFonts w:hint="eastAsia"/>
        </w:rPr>
        <w:t>）优惠未足额享受：预缴税款时，未享受或未足额享受综合所得税收优惠；纳税人在</w:t>
      </w:r>
      <w:r>
        <w:rPr>
          <w:rFonts w:hint="eastAsia"/>
        </w:rPr>
        <w:t xml:space="preserve"> 2019 </w:t>
      </w:r>
      <w:r>
        <w:rPr>
          <w:rFonts w:hint="eastAsia"/>
        </w:rPr>
        <w:t>年度发生的符合条件的捐赠支出。</w:t>
      </w:r>
    </w:p>
    <w:p w:rsidR="006F36F5" w:rsidRDefault="006F36F5" w:rsidP="006F36F5">
      <w:pPr>
        <w:spacing w:line="360" w:lineRule="auto"/>
      </w:pPr>
      <w:r>
        <w:rPr>
          <w:rFonts w:hint="eastAsia"/>
        </w:rPr>
        <w:t>2</w:t>
      </w:r>
      <w:r>
        <w:rPr>
          <w:rFonts w:hint="eastAsia"/>
        </w:rPr>
        <w:t>、补税情形：年度综合所得收入超过</w:t>
      </w:r>
      <w:r>
        <w:rPr>
          <w:rFonts w:hint="eastAsia"/>
        </w:rPr>
        <w:t>12</w:t>
      </w:r>
      <w:r>
        <w:rPr>
          <w:rFonts w:hint="eastAsia"/>
        </w:rPr>
        <w:t>万元且需要补税金额在</w:t>
      </w:r>
      <w:r>
        <w:rPr>
          <w:rFonts w:hint="eastAsia"/>
        </w:rPr>
        <w:t>400</w:t>
      </w:r>
      <w:r>
        <w:rPr>
          <w:rFonts w:hint="eastAsia"/>
        </w:rPr>
        <w:t>元以上。如：两处及以上综合所得，合并后适用税率提高导致已预缴税款小于年度应纳税额等情形。</w:t>
      </w:r>
    </w:p>
    <w:p w:rsidR="006F36F5" w:rsidRDefault="006F36F5" w:rsidP="006F36F5">
      <w:pPr>
        <w:spacing w:line="360" w:lineRule="auto"/>
        <w:ind w:firstLineChars="150" w:firstLine="315"/>
      </w:pPr>
      <w:r>
        <w:rPr>
          <w:rFonts w:hint="eastAsia"/>
        </w:rPr>
        <w:t>（</w:t>
      </w:r>
      <w:r>
        <w:rPr>
          <w:rFonts w:hint="eastAsia"/>
        </w:rPr>
        <w:t>1</w:t>
      </w:r>
      <w:r>
        <w:rPr>
          <w:rFonts w:hint="eastAsia"/>
        </w:rPr>
        <w:t>）在两个以上单位任职受雇并领取工资薪金，预缴税款时重复扣除了减除费用（</w:t>
      </w:r>
      <w:r>
        <w:rPr>
          <w:rFonts w:hint="eastAsia"/>
        </w:rPr>
        <w:t>5000</w:t>
      </w:r>
      <w:r>
        <w:rPr>
          <w:rFonts w:hint="eastAsia"/>
        </w:rPr>
        <w:t>元</w:t>
      </w:r>
      <w:r>
        <w:rPr>
          <w:rFonts w:hint="eastAsia"/>
        </w:rPr>
        <w:t>/</w:t>
      </w:r>
      <w:r>
        <w:rPr>
          <w:rFonts w:hint="eastAsia"/>
        </w:rPr>
        <w:t>月）。</w:t>
      </w:r>
    </w:p>
    <w:p w:rsidR="006F36F5" w:rsidRDefault="006F36F5" w:rsidP="006F36F5">
      <w:pPr>
        <w:spacing w:line="360" w:lineRule="auto"/>
        <w:ind w:firstLineChars="150" w:firstLine="315"/>
      </w:pPr>
      <w:r>
        <w:rPr>
          <w:rFonts w:hint="eastAsia"/>
        </w:rPr>
        <w:t>（</w:t>
      </w:r>
      <w:r>
        <w:rPr>
          <w:rFonts w:hint="eastAsia"/>
        </w:rPr>
        <w:t>2</w:t>
      </w:r>
      <w:r>
        <w:rPr>
          <w:rFonts w:hint="eastAsia"/>
        </w:rPr>
        <w:t>）除工资薪金外，纳税人还有劳务报酬、稿酬、特许权使用费，各项综合所得的收入加总后，导致适用综合所得年税率高于预扣率等。</w:t>
      </w:r>
    </w:p>
    <w:p w:rsidR="006F36F5" w:rsidRDefault="006F36F5" w:rsidP="006F36F5">
      <w:pPr>
        <w:spacing w:line="360" w:lineRule="auto"/>
      </w:pPr>
      <w:r>
        <w:rPr>
          <w:rFonts w:hint="eastAsia"/>
        </w:rPr>
        <w:t>三、汇算清缴办理方式：自己办（手机</w:t>
      </w:r>
      <w:r>
        <w:rPr>
          <w:rFonts w:hint="eastAsia"/>
        </w:rPr>
        <w:t>APP</w:t>
      </w:r>
      <w:r>
        <w:rPr>
          <w:rFonts w:hint="eastAsia"/>
        </w:rPr>
        <w:t>、网页端等）、单位办、委托代理机构办；</w:t>
      </w:r>
    </w:p>
    <w:p w:rsidR="006F36F5" w:rsidRDefault="006F36F5" w:rsidP="006F36F5">
      <w:pPr>
        <w:spacing w:line="360" w:lineRule="auto"/>
      </w:pPr>
      <w:r>
        <w:rPr>
          <w:rFonts w:hint="eastAsia"/>
        </w:rPr>
        <w:lastRenderedPageBreak/>
        <w:t>四、办理渠道：网上税务局（个人所得税</w:t>
      </w:r>
      <w:r>
        <w:rPr>
          <w:rFonts w:hint="eastAsia"/>
        </w:rPr>
        <w:t>APP</w:t>
      </w:r>
      <w:r>
        <w:rPr>
          <w:rFonts w:hint="eastAsia"/>
        </w:rPr>
        <w:t>）、办税服务厅、邮寄申报；</w:t>
      </w:r>
    </w:p>
    <w:p w:rsidR="006F36F5" w:rsidRDefault="006F36F5" w:rsidP="006F36F5">
      <w:pPr>
        <w:spacing w:line="360" w:lineRule="auto"/>
        <w:ind w:firstLineChars="200" w:firstLine="420"/>
      </w:pPr>
      <w:r>
        <w:rPr>
          <w:rFonts w:hint="eastAsia"/>
        </w:rPr>
        <w:t>1</w:t>
      </w:r>
      <w:r>
        <w:rPr>
          <w:rFonts w:hint="eastAsia"/>
        </w:rPr>
        <w:t>、采用网络申报的：提供申报</w:t>
      </w:r>
      <w:proofErr w:type="gramStart"/>
      <w:r>
        <w:rPr>
          <w:rFonts w:hint="eastAsia"/>
        </w:rPr>
        <w:t>表预填服务</w:t>
      </w:r>
      <w:proofErr w:type="gramEnd"/>
      <w:r>
        <w:rPr>
          <w:rFonts w:hint="eastAsia"/>
        </w:rPr>
        <w:t xml:space="preserve"> </w:t>
      </w:r>
      <w:r>
        <w:rPr>
          <w:rFonts w:hint="eastAsia"/>
        </w:rPr>
        <w:t>纳税人可通过网上税务局</w:t>
      </w:r>
      <w:r>
        <w:rPr>
          <w:rFonts w:hint="eastAsia"/>
        </w:rPr>
        <w:t xml:space="preserve"> </w:t>
      </w:r>
      <w:r>
        <w:rPr>
          <w:rFonts w:hint="eastAsia"/>
        </w:rPr>
        <w:t>（手机</w:t>
      </w:r>
      <w:r>
        <w:rPr>
          <w:rFonts w:hint="eastAsia"/>
        </w:rPr>
        <w:t xml:space="preserve"> APP </w:t>
      </w:r>
      <w:r>
        <w:rPr>
          <w:rFonts w:hint="eastAsia"/>
        </w:rPr>
        <w:t>或</w:t>
      </w:r>
      <w:r>
        <w:rPr>
          <w:rFonts w:hint="eastAsia"/>
        </w:rPr>
        <w:t xml:space="preserve">WEB </w:t>
      </w:r>
      <w:r>
        <w:rPr>
          <w:rFonts w:hint="eastAsia"/>
        </w:rPr>
        <w:t>端）办理年度汇算。</w:t>
      </w:r>
    </w:p>
    <w:p w:rsidR="006F36F5" w:rsidRDefault="006F36F5" w:rsidP="006F36F5">
      <w:pPr>
        <w:spacing w:line="360" w:lineRule="auto"/>
        <w:ind w:firstLineChars="200" w:firstLine="420"/>
      </w:pPr>
      <w:r>
        <w:rPr>
          <w:rFonts w:hint="eastAsia"/>
        </w:rPr>
        <w:t>2</w:t>
      </w:r>
      <w:r>
        <w:rPr>
          <w:rFonts w:hint="eastAsia"/>
        </w:rPr>
        <w:t>、采用邮寄申报的</w:t>
      </w:r>
      <w:r>
        <w:rPr>
          <w:rFonts w:hint="eastAsia"/>
        </w:rPr>
        <w:t xml:space="preserve"> </w:t>
      </w:r>
      <w:r>
        <w:rPr>
          <w:rFonts w:hint="eastAsia"/>
        </w:rPr>
        <w:t>纳税人需寄送至任职受雇单位（户籍或经常居住地）所在省、自治区、直辖市和计划单列市</w:t>
      </w:r>
      <w:r>
        <w:rPr>
          <w:rFonts w:hint="eastAsia"/>
        </w:rPr>
        <w:t xml:space="preserve"> </w:t>
      </w:r>
      <w:r>
        <w:rPr>
          <w:rFonts w:hint="eastAsia"/>
        </w:rPr>
        <w:t>公告指定</w:t>
      </w:r>
      <w:r>
        <w:rPr>
          <w:rFonts w:hint="eastAsia"/>
        </w:rPr>
        <w:t xml:space="preserve"> </w:t>
      </w:r>
      <w:r>
        <w:rPr>
          <w:rFonts w:hint="eastAsia"/>
        </w:rPr>
        <w:t>的税务机关。</w:t>
      </w:r>
    </w:p>
    <w:p w:rsidR="006F36F5" w:rsidRDefault="006F36F5" w:rsidP="006F36F5">
      <w:pPr>
        <w:spacing w:line="360" w:lineRule="auto"/>
      </w:pPr>
      <w:r>
        <w:rPr>
          <w:rFonts w:hint="eastAsia"/>
        </w:rPr>
        <w:t>五、退税方式：纳税人办理汇算清缴退税或者扣缴义务人为纳税人办理汇算清缴退税的，在就地退库。居民个人申请汇算清缴退税的，应当提供本人在中国境内开设的</w:t>
      </w:r>
      <w:r>
        <w:rPr>
          <w:rFonts w:hint="eastAsia"/>
        </w:rPr>
        <w:t xml:space="preserve"> </w:t>
      </w:r>
      <w:r>
        <w:rPr>
          <w:rFonts w:hint="eastAsia"/>
        </w:rPr>
        <w:t>。</w:t>
      </w:r>
    </w:p>
    <w:p w:rsidR="006F36F5" w:rsidRDefault="006F36F5" w:rsidP="006F36F5">
      <w:pPr>
        <w:spacing w:line="360" w:lineRule="auto"/>
        <w:ind w:firstLineChars="200" w:firstLine="420"/>
      </w:pPr>
      <w:r>
        <w:rPr>
          <w:rFonts w:hint="eastAsia"/>
        </w:rPr>
        <w:t>建议：填报银行柜面开立的银行卡，以及Ⅰ类卡为优。</w:t>
      </w:r>
    </w:p>
    <w:p w:rsidR="006F36F5" w:rsidRDefault="006F36F5" w:rsidP="006F36F5">
      <w:pPr>
        <w:spacing w:line="360" w:lineRule="auto"/>
        <w:ind w:firstLineChars="200" w:firstLine="420"/>
      </w:pPr>
      <w:r>
        <w:rPr>
          <w:rFonts w:hint="eastAsia"/>
        </w:rPr>
        <w:t>由扣缴义务人代为办理的，纳税人应与扣缴义务人进行书面确认，补充提供其</w:t>
      </w:r>
      <w:r>
        <w:rPr>
          <w:rFonts w:hint="eastAsia"/>
        </w:rPr>
        <w:t>2019</w:t>
      </w:r>
      <w:r>
        <w:rPr>
          <w:rFonts w:hint="eastAsia"/>
        </w:rPr>
        <w:t>年度在本单位以外取得的综合所得收入相关扣除、享受税收优惠等信息资料，并对所提交信息的真实性、准确性、完整性负责。</w:t>
      </w:r>
    </w:p>
    <w:sectPr w:rsidR="006F36F5" w:rsidSect="000258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B5B" w:rsidRDefault="000D3B5B" w:rsidP="0091080D">
      <w:r>
        <w:separator/>
      </w:r>
    </w:p>
  </w:endnote>
  <w:endnote w:type="continuationSeparator" w:id="0">
    <w:p w:rsidR="000D3B5B" w:rsidRDefault="000D3B5B" w:rsidP="0091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MicrosoftYaHei-Bold">
    <w:altName w:val="Arial Unicode MS"/>
    <w:panose1 w:val="00000000000000000000"/>
    <w:charset w:val="86"/>
    <w:family w:val="auto"/>
    <w:notTrueType/>
    <w:pitch w:val="default"/>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B5B" w:rsidRDefault="000D3B5B" w:rsidP="0091080D">
      <w:r>
        <w:separator/>
      </w:r>
    </w:p>
  </w:footnote>
  <w:footnote w:type="continuationSeparator" w:id="0">
    <w:p w:rsidR="000D3B5B" w:rsidRDefault="000D3B5B" w:rsidP="00910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72C0"/>
    <w:rsid w:val="00015B8F"/>
    <w:rsid w:val="0002583C"/>
    <w:rsid w:val="000D3B5B"/>
    <w:rsid w:val="002317DA"/>
    <w:rsid w:val="002530A3"/>
    <w:rsid w:val="002A3D94"/>
    <w:rsid w:val="00342D40"/>
    <w:rsid w:val="003661E3"/>
    <w:rsid w:val="003711A0"/>
    <w:rsid w:val="004850CC"/>
    <w:rsid w:val="004E26B0"/>
    <w:rsid w:val="00500B1C"/>
    <w:rsid w:val="005805B9"/>
    <w:rsid w:val="006072C0"/>
    <w:rsid w:val="00613224"/>
    <w:rsid w:val="006F36F5"/>
    <w:rsid w:val="00815D2D"/>
    <w:rsid w:val="008D00D2"/>
    <w:rsid w:val="008F132E"/>
    <w:rsid w:val="00903426"/>
    <w:rsid w:val="0091080D"/>
    <w:rsid w:val="00977442"/>
    <w:rsid w:val="00A87700"/>
    <w:rsid w:val="00C472CD"/>
    <w:rsid w:val="00C55EBC"/>
    <w:rsid w:val="00CA17BA"/>
    <w:rsid w:val="00D37F67"/>
    <w:rsid w:val="00DD0859"/>
    <w:rsid w:val="00DD10B2"/>
    <w:rsid w:val="00DD508A"/>
    <w:rsid w:val="00F02386"/>
    <w:rsid w:val="00FA1D8C"/>
    <w:rsid w:val="00FB77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8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8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D0859"/>
    <w:rPr>
      <w:b/>
      <w:bCs/>
    </w:rPr>
  </w:style>
  <w:style w:type="paragraph" w:styleId="a5">
    <w:name w:val="Balloon Text"/>
    <w:basedOn w:val="a"/>
    <w:link w:val="Char"/>
    <w:uiPriority w:val="99"/>
    <w:semiHidden/>
    <w:unhideWhenUsed/>
    <w:rsid w:val="00DD0859"/>
    <w:rPr>
      <w:sz w:val="18"/>
      <w:szCs w:val="18"/>
    </w:rPr>
  </w:style>
  <w:style w:type="character" w:customStyle="1" w:styleId="Char">
    <w:name w:val="批注框文本 Char"/>
    <w:basedOn w:val="a0"/>
    <w:link w:val="a5"/>
    <w:uiPriority w:val="99"/>
    <w:semiHidden/>
    <w:rsid w:val="00DD0859"/>
    <w:rPr>
      <w:sz w:val="18"/>
      <w:szCs w:val="18"/>
    </w:rPr>
  </w:style>
  <w:style w:type="paragraph" w:styleId="a6">
    <w:name w:val="header"/>
    <w:basedOn w:val="a"/>
    <w:link w:val="Char0"/>
    <w:uiPriority w:val="99"/>
    <w:semiHidden/>
    <w:unhideWhenUsed/>
    <w:rsid w:val="009108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91080D"/>
    <w:rPr>
      <w:sz w:val="18"/>
      <w:szCs w:val="18"/>
    </w:rPr>
  </w:style>
  <w:style w:type="paragraph" w:styleId="a7">
    <w:name w:val="footer"/>
    <w:basedOn w:val="a"/>
    <w:link w:val="Char1"/>
    <w:uiPriority w:val="99"/>
    <w:semiHidden/>
    <w:unhideWhenUsed/>
    <w:rsid w:val="0091080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9108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08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D0859"/>
    <w:rPr>
      <w:b/>
      <w:bCs/>
    </w:rPr>
  </w:style>
  <w:style w:type="paragraph" w:styleId="a5">
    <w:name w:val="Balloon Text"/>
    <w:basedOn w:val="a"/>
    <w:link w:val="Char"/>
    <w:uiPriority w:val="99"/>
    <w:semiHidden/>
    <w:unhideWhenUsed/>
    <w:rsid w:val="00DD0859"/>
    <w:rPr>
      <w:sz w:val="18"/>
      <w:szCs w:val="18"/>
    </w:rPr>
  </w:style>
  <w:style w:type="character" w:customStyle="1" w:styleId="Char">
    <w:name w:val="批注框文本 Char"/>
    <w:basedOn w:val="a0"/>
    <w:link w:val="a5"/>
    <w:uiPriority w:val="99"/>
    <w:semiHidden/>
    <w:rsid w:val="00DD08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78291">
      <w:bodyDiv w:val="1"/>
      <w:marLeft w:val="0"/>
      <w:marRight w:val="0"/>
      <w:marTop w:val="0"/>
      <w:marBottom w:val="0"/>
      <w:divBdr>
        <w:top w:val="none" w:sz="0" w:space="0" w:color="auto"/>
        <w:left w:val="none" w:sz="0" w:space="0" w:color="auto"/>
        <w:bottom w:val="none" w:sz="0" w:space="0" w:color="auto"/>
        <w:right w:val="none" w:sz="0" w:space="0" w:color="auto"/>
      </w:divBdr>
    </w:div>
    <w:div w:id="542406816">
      <w:bodyDiv w:val="1"/>
      <w:marLeft w:val="0"/>
      <w:marRight w:val="0"/>
      <w:marTop w:val="0"/>
      <w:marBottom w:val="0"/>
      <w:divBdr>
        <w:top w:val="none" w:sz="0" w:space="0" w:color="auto"/>
        <w:left w:val="none" w:sz="0" w:space="0" w:color="auto"/>
        <w:bottom w:val="none" w:sz="0" w:space="0" w:color="auto"/>
        <w:right w:val="none" w:sz="0" w:space="0" w:color="auto"/>
      </w:divBdr>
    </w:div>
    <w:div w:id="868835410">
      <w:bodyDiv w:val="1"/>
      <w:marLeft w:val="0"/>
      <w:marRight w:val="0"/>
      <w:marTop w:val="0"/>
      <w:marBottom w:val="0"/>
      <w:divBdr>
        <w:top w:val="none" w:sz="0" w:space="0" w:color="auto"/>
        <w:left w:val="none" w:sz="0" w:space="0" w:color="auto"/>
        <w:bottom w:val="none" w:sz="0" w:space="0" w:color="auto"/>
        <w:right w:val="none" w:sz="0" w:space="0" w:color="auto"/>
      </w:divBdr>
    </w:div>
    <w:div w:id="934439060">
      <w:bodyDiv w:val="1"/>
      <w:marLeft w:val="0"/>
      <w:marRight w:val="0"/>
      <w:marTop w:val="0"/>
      <w:marBottom w:val="0"/>
      <w:divBdr>
        <w:top w:val="none" w:sz="0" w:space="0" w:color="auto"/>
        <w:left w:val="none" w:sz="0" w:space="0" w:color="auto"/>
        <w:bottom w:val="none" w:sz="0" w:space="0" w:color="auto"/>
        <w:right w:val="none" w:sz="0" w:space="0" w:color="auto"/>
      </w:divBdr>
    </w:div>
    <w:div w:id="1456413347">
      <w:bodyDiv w:val="1"/>
      <w:marLeft w:val="0"/>
      <w:marRight w:val="0"/>
      <w:marTop w:val="0"/>
      <w:marBottom w:val="0"/>
      <w:divBdr>
        <w:top w:val="none" w:sz="0" w:space="0" w:color="auto"/>
        <w:left w:val="none" w:sz="0" w:space="0" w:color="auto"/>
        <w:bottom w:val="none" w:sz="0" w:space="0" w:color="auto"/>
        <w:right w:val="none" w:sz="0" w:space="0" w:color="auto"/>
      </w:divBdr>
    </w:div>
    <w:div w:id="1502963595">
      <w:bodyDiv w:val="1"/>
      <w:marLeft w:val="0"/>
      <w:marRight w:val="0"/>
      <w:marTop w:val="0"/>
      <w:marBottom w:val="0"/>
      <w:divBdr>
        <w:top w:val="none" w:sz="0" w:space="0" w:color="auto"/>
        <w:left w:val="none" w:sz="0" w:space="0" w:color="auto"/>
        <w:bottom w:val="none" w:sz="0" w:space="0" w:color="auto"/>
        <w:right w:val="none" w:sz="0" w:space="0" w:color="auto"/>
      </w:divBdr>
    </w:div>
    <w:div w:id="1602370066">
      <w:bodyDiv w:val="1"/>
      <w:marLeft w:val="0"/>
      <w:marRight w:val="0"/>
      <w:marTop w:val="0"/>
      <w:marBottom w:val="0"/>
      <w:divBdr>
        <w:top w:val="none" w:sz="0" w:space="0" w:color="auto"/>
        <w:left w:val="none" w:sz="0" w:space="0" w:color="auto"/>
        <w:bottom w:val="none" w:sz="0" w:space="0" w:color="auto"/>
        <w:right w:val="none" w:sz="0" w:space="0" w:color="auto"/>
      </w:divBdr>
    </w:div>
    <w:div w:id="1640106312">
      <w:bodyDiv w:val="1"/>
      <w:marLeft w:val="0"/>
      <w:marRight w:val="0"/>
      <w:marTop w:val="0"/>
      <w:marBottom w:val="0"/>
      <w:divBdr>
        <w:top w:val="none" w:sz="0" w:space="0" w:color="auto"/>
        <w:left w:val="none" w:sz="0" w:space="0" w:color="auto"/>
        <w:bottom w:val="none" w:sz="0" w:space="0" w:color="auto"/>
        <w:right w:val="none" w:sz="0" w:space="0" w:color="auto"/>
      </w:divBdr>
    </w:div>
    <w:div w:id="1742170690">
      <w:bodyDiv w:val="1"/>
      <w:marLeft w:val="0"/>
      <w:marRight w:val="0"/>
      <w:marTop w:val="0"/>
      <w:marBottom w:val="0"/>
      <w:divBdr>
        <w:top w:val="none" w:sz="0" w:space="0" w:color="auto"/>
        <w:left w:val="none" w:sz="0" w:space="0" w:color="auto"/>
        <w:bottom w:val="none" w:sz="0" w:space="0" w:color="auto"/>
        <w:right w:val="none" w:sz="0" w:space="0" w:color="auto"/>
      </w:divBdr>
      <w:divsChild>
        <w:div w:id="299700260">
          <w:blockQuote w:val="1"/>
          <w:marLeft w:val="0"/>
          <w:marRight w:val="0"/>
          <w:marTop w:val="240"/>
          <w:marBottom w:val="240"/>
          <w:divBdr>
            <w:top w:val="none" w:sz="0" w:space="0" w:color="auto"/>
            <w:left w:val="single" w:sz="18" w:space="8" w:color="DBDBDB"/>
            <w:bottom w:val="none" w:sz="0" w:space="0" w:color="auto"/>
            <w:right w:val="none" w:sz="0" w:space="0" w:color="auto"/>
          </w:divBdr>
        </w:div>
        <w:div w:id="1134563472">
          <w:blockQuote w:val="1"/>
          <w:marLeft w:val="0"/>
          <w:marRight w:val="0"/>
          <w:marTop w:val="240"/>
          <w:marBottom w:val="240"/>
          <w:divBdr>
            <w:top w:val="none" w:sz="0" w:space="0" w:color="auto"/>
            <w:left w:val="single" w:sz="18" w:space="8" w:color="DBDBDB"/>
            <w:bottom w:val="none" w:sz="0" w:space="0" w:color="auto"/>
            <w:right w:val="none" w:sz="0" w:space="0" w:color="auto"/>
          </w:divBdr>
        </w:div>
      </w:divsChild>
    </w:div>
    <w:div w:id="18275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280</Words>
  <Characters>1598</Characters>
  <Application>Microsoft Office Word</Application>
  <DocSecurity>0</DocSecurity>
  <Lines>13</Lines>
  <Paragraphs>3</Paragraphs>
  <ScaleCrop>false</ScaleCrop>
  <Company>HP Inc.</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jzsz</dc:creator>
  <cp:keywords/>
  <dc:description/>
  <cp:lastModifiedBy>jzsz</cp:lastModifiedBy>
  <cp:revision>19</cp:revision>
  <dcterms:created xsi:type="dcterms:W3CDTF">2020-03-24T05:35:00Z</dcterms:created>
  <dcterms:modified xsi:type="dcterms:W3CDTF">2020-04-13T01:03:00Z</dcterms:modified>
</cp:coreProperties>
</file>